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>Year</w:t>
      </w:r>
      <w:r w:rsidR="006154FA">
        <w:rPr>
          <w:rFonts w:ascii="Montserrat" w:hAnsi="Montserrat"/>
          <w:b/>
          <w:sz w:val="28"/>
          <w:u w:val="single"/>
        </w:rPr>
        <w:t xml:space="preserve"> 10</w:t>
      </w:r>
      <w:r w:rsidR="0075764D">
        <w:rPr>
          <w:rFonts w:ascii="Montserrat" w:hAnsi="Montserrat"/>
          <w:b/>
          <w:sz w:val="28"/>
          <w:u w:val="single"/>
        </w:rPr>
        <w:t xml:space="preserve"> </w:t>
      </w:r>
      <w:r w:rsidR="004E5E31">
        <w:rPr>
          <w:rFonts w:ascii="Montserrat" w:hAnsi="Montserrat"/>
          <w:b/>
          <w:sz w:val="28"/>
          <w:u w:val="single"/>
        </w:rPr>
        <w:t>–</w:t>
      </w:r>
      <w:r w:rsidR="0075764D">
        <w:rPr>
          <w:rFonts w:ascii="Montserrat" w:hAnsi="Montserrat"/>
          <w:b/>
          <w:sz w:val="28"/>
          <w:u w:val="single"/>
        </w:rPr>
        <w:t xml:space="preserve"> Health &amp; Social Care </w:t>
      </w:r>
      <w:r w:rsidR="00003762">
        <w:rPr>
          <w:rFonts w:ascii="Montserrat" w:hAnsi="Montserrat"/>
          <w:b/>
          <w:sz w:val="28"/>
          <w:u w:val="single"/>
        </w:rPr>
        <w:t>Curriculum e</w:t>
      </w:r>
      <w:r w:rsidR="000F6EC1">
        <w:rPr>
          <w:rFonts w:ascii="Montserrat" w:hAnsi="Montserrat"/>
          <w:b/>
          <w:sz w:val="28"/>
          <w:u w:val="single"/>
        </w:rPr>
        <w:t>xplained</w:t>
      </w:r>
    </w:p>
    <w:p w:rsidR="0075764D" w:rsidRDefault="004E5E31">
      <w:pPr>
        <w:rPr>
          <w:rFonts w:ascii="Montserrat" w:hAnsi="Montserrat"/>
          <w:sz w:val="24"/>
          <w:szCs w:val="24"/>
        </w:rPr>
      </w:pPr>
      <w:r w:rsidRPr="004E5E31">
        <w:rPr>
          <w:rFonts w:ascii="Montserrat" w:hAnsi="Montserrat"/>
          <w:sz w:val="24"/>
          <w:szCs w:val="24"/>
        </w:rPr>
        <w:t xml:space="preserve">The aim of our </w:t>
      </w:r>
      <w:r w:rsidR="0075764D">
        <w:rPr>
          <w:rFonts w:ascii="Montserrat" w:hAnsi="Montserrat"/>
          <w:sz w:val="24"/>
          <w:szCs w:val="24"/>
        </w:rPr>
        <w:t xml:space="preserve">Health &amp; </w:t>
      </w:r>
      <w:r w:rsidR="006154FA">
        <w:rPr>
          <w:rFonts w:ascii="Montserrat" w:hAnsi="Montserrat"/>
          <w:sz w:val="24"/>
          <w:szCs w:val="24"/>
        </w:rPr>
        <w:t>Social Care curriculum in year 10</w:t>
      </w:r>
      <w:r w:rsidRPr="004E5E31">
        <w:rPr>
          <w:rFonts w:ascii="Montserrat" w:hAnsi="Montserrat"/>
          <w:sz w:val="24"/>
          <w:szCs w:val="24"/>
        </w:rPr>
        <w:t xml:space="preserve"> is to </w:t>
      </w:r>
      <w:r w:rsidR="006154FA">
        <w:rPr>
          <w:rFonts w:ascii="Montserrat" w:hAnsi="Montserrat"/>
          <w:sz w:val="24"/>
          <w:szCs w:val="24"/>
        </w:rPr>
        <w:t xml:space="preserve">build on the </w:t>
      </w:r>
      <w:r w:rsidR="0075764D">
        <w:rPr>
          <w:rFonts w:ascii="Montserrat" w:hAnsi="Montserrat"/>
          <w:sz w:val="24"/>
          <w:szCs w:val="24"/>
        </w:rPr>
        <w:t xml:space="preserve">knowledge </w:t>
      </w:r>
      <w:r w:rsidR="006154FA">
        <w:rPr>
          <w:rFonts w:ascii="Montserrat" w:hAnsi="Montserrat"/>
          <w:sz w:val="24"/>
          <w:szCs w:val="24"/>
        </w:rPr>
        <w:t>taught in year 9 and to teach the students how to apply this information to meet controlled assessment and exam requirements. Students will</w:t>
      </w:r>
      <w:r w:rsidR="006F4AA7">
        <w:rPr>
          <w:rFonts w:ascii="Montserrat" w:hAnsi="Montserrat"/>
          <w:sz w:val="24"/>
          <w:szCs w:val="24"/>
        </w:rPr>
        <w:t xml:space="preserve"> complete two of pieces of controlled assessment during year 10 and will be taught how to make synoptic links in across the different units to achieve the higher grades.</w:t>
      </w:r>
    </w:p>
    <w:p w:rsidR="004E5E31" w:rsidRPr="0037329B" w:rsidRDefault="00003762">
      <w:pPr>
        <w:rPr>
          <w:rFonts w:ascii="Montserrat" w:hAnsi="Montserrat"/>
          <w:b/>
          <w:sz w:val="24"/>
          <w:szCs w:val="24"/>
          <w:u w:val="single"/>
        </w:rPr>
      </w:pPr>
      <w:r w:rsidRPr="0037329B">
        <w:rPr>
          <w:rFonts w:ascii="Montserrat" w:hAnsi="Montserrat"/>
          <w:b/>
          <w:sz w:val="24"/>
          <w:szCs w:val="24"/>
          <w:u w:val="single"/>
        </w:rPr>
        <w:t xml:space="preserve">Students </w:t>
      </w:r>
      <w:r w:rsidR="003F18C1" w:rsidRPr="0037329B">
        <w:rPr>
          <w:rFonts w:ascii="Montserrat" w:hAnsi="Montserrat"/>
          <w:b/>
          <w:sz w:val="24"/>
          <w:szCs w:val="24"/>
          <w:u w:val="single"/>
        </w:rPr>
        <w:t>will be taught</w:t>
      </w:r>
      <w:r w:rsidR="004E5E31" w:rsidRPr="0037329B">
        <w:rPr>
          <w:rFonts w:ascii="Montserrat" w:hAnsi="Montserrat"/>
          <w:b/>
          <w:sz w:val="24"/>
          <w:szCs w:val="24"/>
          <w:u w:val="single"/>
        </w:rPr>
        <w:t>:</w:t>
      </w:r>
    </w:p>
    <w:p w:rsidR="00C04B1B" w:rsidRDefault="00C04B1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The different life stages and key features of development in </w:t>
      </w:r>
      <w:r w:rsidR="006F4AA7">
        <w:rPr>
          <w:rFonts w:ascii="Montserrat" w:hAnsi="Montserrat"/>
          <w:b/>
          <w:sz w:val="24"/>
          <w:szCs w:val="24"/>
        </w:rPr>
        <w:t>adulthood and later adulthood.</w:t>
      </w:r>
    </w:p>
    <w:p w:rsidR="00C04B1B" w:rsidRDefault="00681425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How technological development is impacting on the </w:t>
      </w:r>
      <w:r w:rsidR="003F18C1">
        <w:rPr>
          <w:rFonts w:ascii="Montserrat" w:hAnsi="Montserrat"/>
          <w:b/>
          <w:sz w:val="24"/>
          <w:szCs w:val="24"/>
        </w:rPr>
        <w:t>f</w:t>
      </w:r>
      <w:r w:rsidR="00C04B1B">
        <w:rPr>
          <w:rFonts w:ascii="Montserrat" w:hAnsi="Montserrat"/>
          <w:b/>
          <w:sz w:val="24"/>
          <w:szCs w:val="24"/>
        </w:rPr>
        <w:t xml:space="preserve">actors that affect Health &amp; </w:t>
      </w:r>
      <w:r w:rsidR="003F18C1">
        <w:rPr>
          <w:rFonts w:ascii="Montserrat" w:hAnsi="Montserrat"/>
          <w:b/>
          <w:sz w:val="24"/>
          <w:szCs w:val="24"/>
        </w:rPr>
        <w:t>Well-being</w:t>
      </w:r>
      <w:r>
        <w:rPr>
          <w:rFonts w:ascii="Montserrat" w:hAnsi="Montserrat"/>
          <w:b/>
          <w:sz w:val="24"/>
          <w:szCs w:val="24"/>
        </w:rPr>
        <w:t>.</w:t>
      </w:r>
    </w:p>
    <w:p w:rsidR="00681425" w:rsidRDefault="00681425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What personal qualities are important to deliver high quality care and how to do this.</w:t>
      </w:r>
    </w:p>
    <w:p w:rsidR="00681425" w:rsidRDefault="00681425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Build on their knowledge of good communication skills </w:t>
      </w:r>
    </w:p>
    <w:p w:rsidR="00C04B1B" w:rsidRDefault="003F18C1" w:rsidP="00681425">
      <w:pPr>
        <w:pStyle w:val="ListParagrap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 and be able to demonstrate p</w:t>
      </w:r>
      <w:r w:rsidR="00C04B1B">
        <w:rPr>
          <w:rFonts w:ascii="Montserrat" w:hAnsi="Montserrat"/>
          <w:b/>
          <w:sz w:val="24"/>
          <w:szCs w:val="24"/>
        </w:rPr>
        <w:t xml:space="preserve">ositive communication skills </w:t>
      </w:r>
      <w:r>
        <w:rPr>
          <w:rFonts w:ascii="Montserrat" w:hAnsi="Montserrat"/>
          <w:b/>
          <w:sz w:val="24"/>
          <w:szCs w:val="24"/>
        </w:rPr>
        <w:t xml:space="preserve">needed </w:t>
      </w:r>
      <w:r w:rsidR="00C04B1B">
        <w:rPr>
          <w:rFonts w:ascii="Montserrat" w:hAnsi="Montserrat"/>
          <w:b/>
          <w:sz w:val="24"/>
          <w:szCs w:val="24"/>
        </w:rPr>
        <w:t xml:space="preserve">in </w:t>
      </w:r>
      <w:r w:rsidR="00681425">
        <w:rPr>
          <w:rFonts w:ascii="Montserrat" w:hAnsi="Montserrat"/>
          <w:b/>
          <w:sz w:val="24"/>
          <w:szCs w:val="24"/>
        </w:rPr>
        <w:t>leading a 1-1 conversation in a HSC setting.</w:t>
      </w:r>
    </w:p>
    <w:p w:rsidR="00681425" w:rsidRDefault="00681425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Demonstrate the ability to chair a meeting or lead a group of people in a discussion about a specific HSC related topic.</w:t>
      </w:r>
    </w:p>
    <w:p w:rsidR="00681425" w:rsidRPr="006C4FA1" w:rsidRDefault="00681425" w:rsidP="00681425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Learn about the different types of creative activities that are used in HSC settings and their value to service user needs and treatment.</w:t>
      </w:r>
    </w:p>
    <w:p w:rsidR="006C4FA1" w:rsidRDefault="006C4FA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Create their own activity and will carry it out in a HSC setting with a group of service users.</w:t>
      </w:r>
    </w:p>
    <w:p w:rsidR="006C4FA1" w:rsidRDefault="006C4FA1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Evaluate their creative activity, how they delivered it and the communication skills they demonstrated.</w:t>
      </w:r>
    </w:p>
    <w:p w:rsidR="006C4FA1" w:rsidRDefault="0037329B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 w:rsidRPr="006C4FA1">
        <w:rPr>
          <w:rFonts w:ascii="Montserrat" w:hAnsi="Montserrat"/>
          <w:b/>
          <w:sz w:val="24"/>
          <w:szCs w:val="24"/>
        </w:rPr>
        <w:t>Understand t</w:t>
      </w:r>
      <w:r w:rsidR="00BE1301" w:rsidRPr="006C4FA1">
        <w:rPr>
          <w:rFonts w:ascii="Montserrat" w:hAnsi="Montserrat"/>
          <w:b/>
          <w:sz w:val="24"/>
          <w:szCs w:val="24"/>
        </w:rPr>
        <w:t xml:space="preserve">he </w:t>
      </w:r>
      <w:r w:rsidRPr="006C4FA1">
        <w:rPr>
          <w:rFonts w:ascii="Montserrat" w:hAnsi="Montserrat"/>
          <w:b/>
          <w:sz w:val="24"/>
          <w:szCs w:val="24"/>
        </w:rPr>
        <w:t xml:space="preserve">essential </w:t>
      </w:r>
      <w:r w:rsidR="006C4FA1">
        <w:rPr>
          <w:rFonts w:ascii="Montserrat" w:hAnsi="Montserrat"/>
          <w:b/>
          <w:sz w:val="24"/>
          <w:szCs w:val="24"/>
        </w:rPr>
        <w:t>rights and values of care.</w:t>
      </w:r>
    </w:p>
    <w:p w:rsidR="00BE1301" w:rsidRDefault="0037329B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 w:rsidRPr="006C4FA1">
        <w:rPr>
          <w:rFonts w:ascii="Montserrat" w:hAnsi="Montserrat"/>
          <w:b/>
          <w:sz w:val="24"/>
          <w:szCs w:val="24"/>
        </w:rPr>
        <w:t xml:space="preserve">Learn </w:t>
      </w:r>
      <w:r w:rsidR="006C4FA1">
        <w:rPr>
          <w:rFonts w:ascii="Montserrat" w:hAnsi="Montserrat"/>
          <w:b/>
          <w:sz w:val="24"/>
          <w:szCs w:val="24"/>
        </w:rPr>
        <w:t>about the Children Act, Equality Act and Health and Safety at Work Act.</w:t>
      </w:r>
    </w:p>
    <w:p w:rsidR="006C4FA1" w:rsidRPr="006C4FA1" w:rsidRDefault="006C4FA1" w:rsidP="005F19C6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Know how to apply information about different legislation to scenarios to answer exam questions.</w:t>
      </w:r>
    </w:p>
    <w:p w:rsidR="0037329B" w:rsidRDefault="0037329B" w:rsidP="00C04B1B">
      <w:pPr>
        <w:pStyle w:val="ListParagraph"/>
        <w:numPr>
          <w:ilvl w:val="0"/>
          <w:numId w:val="9"/>
        </w:numPr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All students will </w:t>
      </w:r>
      <w:r w:rsidR="00681425">
        <w:rPr>
          <w:rFonts w:ascii="Montserrat" w:hAnsi="Montserrat"/>
          <w:b/>
          <w:sz w:val="24"/>
          <w:szCs w:val="24"/>
        </w:rPr>
        <w:t>have the opportunity to take part in the virtual baby scheme</w:t>
      </w:r>
      <w:r w:rsidR="006C4FA1">
        <w:rPr>
          <w:rFonts w:ascii="Montserrat" w:hAnsi="Montserrat"/>
          <w:b/>
          <w:sz w:val="24"/>
          <w:szCs w:val="24"/>
        </w:rPr>
        <w:t>.</w:t>
      </w:r>
    </w:p>
    <w:p w:rsidR="006C4FA1" w:rsidRDefault="006C4FA1" w:rsidP="006C4FA1">
      <w:pPr>
        <w:pStyle w:val="ListParagraph"/>
        <w:rPr>
          <w:rFonts w:ascii="Montserrat" w:hAnsi="Montserrat"/>
          <w:b/>
          <w:sz w:val="24"/>
          <w:szCs w:val="24"/>
        </w:rPr>
      </w:pPr>
    </w:p>
    <w:p w:rsidR="009141C0" w:rsidRPr="00911B11" w:rsidRDefault="00523008">
      <w:pPr>
        <w:rPr>
          <w:rFonts w:ascii="Montserrat" w:hAnsi="Montserrat"/>
        </w:rPr>
      </w:pPr>
      <w:r>
        <w:rPr>
          <w:rFonts w:ascii="Montserrat" w:hAnsi="Montserrat"/>
        </w:rPr>
        <w:t xml:space="preserve">This curriculum </w:t>
      </w:r>
      <w:r w:rsidR="006C4FA1">
        <w:rPr>
          <w:rFonts w:ascii="Montserrat" w:hAnsi="Montserrat"/>
        </w:rPr>
        <w:t>teaches the fun</w:t>
      </w:r>
      <w:r w:rsidR="009E2C99">
        <w:rPr>
          <w:rFonts w:ascii="Montserrat" w:hAnsi="Montserrat"/>
        </w:rPr>
        <w:t>damental building blocks of effective</w:t>
      </w:r>
      <w:r w:rsidR="006C4FA1">
        <w:rPr>
          <w:rFonts w:ascii="Montserrat" w:hAnsi="Montserrat"/>
        </w:rPr>
        <w:t xml:space="preserve"> care in HSC settings and how to apply these to different situations. Understanding user needs, service provider responsibility and the impact of differ</w:t>
      </w:r>
      <w:r w:rsidR="009E2C99">
        <w:rPr>
          <w:rFonts w:ascii="Montserrat" w:hAnsi="Montserrat"/>
        </w:rPr>
        <w:t>ent behaviours and actions enables</w:t>
      </w:r>
      <w:bookmarkStart w:id="0" w:name="_GoBack"/>
      <w:bookmarkEnd w:id="0"/>
      <w:r w:rsidR="006C4FA1">
        <w:rPr>
          <w:rFonts w:ascii="Montserrat" w:hAnsi="Montserrat"/>
        </w:rPr>
        <w:t xml:space="preserve"> students to meet the higher mark band for this qualification.</w:t>
      </w:r>
      <w:r w:rsidR="0037329B">
        <w:rPr>
          <w:rFonts w:ascii="Montserrat" w:hAnsi="Montserrat"/>
        </w:rPr>
        <w:t xml:space="preserve"> </w:t>
      </w: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6D" w:rsidRDefault="00FD706D" w:rsidP="00911B11">
      <w:pPr>
        <w:spacing w:after="0" w:line="240" w:lineRule="auto"/>
      </w:pPr>
      <w:r>
        <w:separator/>
      </w:r>
    </w:p>
  </w:endnote>
  <w:endnote w:type="continuationSeparator" w:id="0">
    <w:p w:rsidR="00FD706D" w:rsidRDefault="00FD706D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6D" w:rsidRDefault="00FD706D" w:rsidP="00911B11">
      <w:pPr>
        <w:spacing w:after="0" w:line="240" w:lineRule="auto"/>
      </w:pPr>
      <w:r>
        <w:separator/>
      </w:r>
    </w:p>
  </w:footnote>
  <w:footnote w:type="continuationSeparator" w:id="0">
    <w:p w:rsidR="00FD706D" w:rsidRDefault="00FD706D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DB6"/>
    <w:multiLevelType w:val="hybridMultilevel"/>
    <w:tmpl w:val="8834A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4DC"/>
    <w:multiLevelType w:val="hybridMultilevel"/>
    <w:tmpl w:val="BFC20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3762"/>
    <w:rsid w:val="000A419D"/>
    <w:rsid w:val="000E74B6"/>
    <w:rsid w:val="000F44EB"/>
    <w:rsid w:val="000F6EC1"/>
    <w:rsid w:val="0037329B"/>
    <w:rsid w:val="00385C28"/>
    <w:rsid w:val="003C773F"/>
    <w:rsid w:val="003F18C1"/>
    <w:rsid w:val="0041506F"/>
    <w:rsid w:val="00475866"/>
    <w:rsid w:val="004C1264"/>
    <w:rsid w:val="004E3439"/>
    <w:rsid w:val="004E5E31"/>
    <w:rsid w:val="00523008"/>
    <w:rsid w:val="006154FA"/>
    <w:rsid w:val="00681425"/>
    <w:rsid w:val="006C4FA1"/>
    <w:rsid w:val="006F4AA7"/>
    <w:rsid w:val="0071662A"/>
    <w:rsid w:val="0075764D"/>
    <w:rsid w:val="007C7D3D"/>
    <w:rsid w:val="008105D9"/>
    <w:rsid w:val="00863442"/>
    <w:rsid w:val="009013D2"/>
    <w:rsid w:val="00911B11"/>
    <w:rsid w:val="009141C0"/>
    <w:rsid w:val="009D132C"/>
    <w:rsid w:val="009E2C99"/>
    <w:rsid w:val="00AC37E9"/>
    <w:rsid w:val="00B7403F"/>
    <w:rsid w:val="00BC38F6"/>
    <w:rsid w:val="00BE1301"/>
    <w:rsid w:val="00C04B1B"/>
    <w:rsid w:val="00E35E31"/>
    <w:rsid w:val="00ED3562"/>
    <w:rsid w:val="00F77D5F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D8BC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asedgwick</cp:lastModifiedBy>
  <cp:revision>2</cp:revision>
  <dcterms:created xsi:type="dcterms:W3CDTF">2019-07-21T06:19:00Z</dcterms:created>
  <dcterms:modified xsi:type="dcterms:W3CDTF">2019-07-21T06:19:00Z</dcterms:modified>
</cp:coreProperties>
</file>